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7D" w:rsidRDefault="00707286">
      <w:r>
        <w:t xml:space="preserve">Приложение №1.2 Техническая документация  публикована: </w:t>
      </w:r>
      <w:hyperlink r:id="rId4" w:history="1">
        <w:r w:rsidRPr="00707286">
          <w:rPr>
            <w:rStyle w:val="a3"/>
          </w:rPr>
          <w:t> https://etpgpb.ru/procedure/tender/etp/546107.</w:t>
        </w:r>
      </w:hyperlink>
      <w:r>
        <w:t xml:space="preserve"> </w:t>
      </w:r>
      <w:bookmarkStart w:id="0" w:name="_GoBack"/>
      <w:bookmarkEnd w:id="0"/>
    </w:p>
    <w:sectPr w:rsidR="00BD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72"/>
    <w:rsid w:val="00707286"/>
    <w:rsid w:val="00773372"/>
    <w:rsid w:val="00BD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18D869-9D90-4D55-9CE7-064BFEBB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546107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2</cp:revision>
  <dcterms:created xsi:type="dcterms:W3CDTF">2021-10-14T08:27:00Z</dcterms:created>
  <dcterms:modified xsi:type="dcterms:W3CDTF">2021-10-14T08:28:00Z</dcterms:modified>
</cp:coreProperties>
</file>